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DB" w:rsidRDefault="00F475DB" w:rsidP="00002B4E">
      <w:pPr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55168" behindDoc="1" locked="0" layoutInCell="1" allowOverlap="1" wp14:anchorId="5AE17C84" wp14:editId="1772A9C0">
            <wp:simplePos x="0" y="0"/>
            <wp:positionH relativeFrom="column">
              <wp:posOffset>5238750</wp:posOffset>
            </wp:positionH>
            <wp:positionV relativeFrom="paragraph">
              <wp:posOffset>31750</wp:posOffset>
            </wp:positionV>
            <wp:extent cx="120078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3835" w:rsidRDefault="00215036" w:rsidP="00B736FD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چك ليست </w:t>
      </w:r>
      <w:r w:rsidR="0033366B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فرایند</w:t>
      </w:r>
      <w:r w:rsidR="00F11E24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</w:t>
      </w:r>
      <w:r w:rsidR="00B736FD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انصراف از فعالیت</w:t>
      </w:r>
      <w:r w:rsidR="00E4088C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   </w:t>
      </w:r>
    </w:p>
    <w:p w:rsidR="001C076E" w:rsidRDefault="0033366B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دفت</w:t>
      </w:r>
      <w:r w:rsidR="0048681A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ر پیشخوان خدمات دولت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48681A" w:rsidRDefault="001C076E" w:rsidP="00F11E24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و دفترارتباطات و فناوري اطلاعات روستايي</w:t>
      </w:r>
      <w:r w:rsidR="00F408F6"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</w:p>
    <w:p w:rsidR="00000C17" w:rsidRDefault="00E4088C" w:rsidP="00E4088C">
      <w:pPr>
        <w:bidi/>
        <w:spacing w:after="0" w:line="240" w:lineRule="auto"/>
        <w:ind w:left="-288" w:right="-576"/>
        <w:jc w:val="center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 xml:space="preserve">نام و نام خانوادگي /نام شركت :         </w:t>
      </w:r>
    </w:p>
    <w:p w:rsidR="00F01A69" w:rsidRDefault="003D3EF2" w:rsidP="00D130CE">
      <w:pPr>
        <w:bidi/>
        <w:spacing w:after="120" w:line="204" w:lineRule="auto"/>
        <w:ind w:left="288"/>
        <w:rPr>
          <w:rFonts w:ascii="IranNastaliq" w:hAnsi="IranNastaliq" w:cs="B Zar"/>
          <w:b/>
          <w:bCs/>
          <w:sz w:val="26"/>
          <w:szCs w:val="26"/>
          <w:rtl/>
          <w:lang w:bidi="fa-IR"/>
        </w:rPr>
      </w:pP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 </w:t>
      </w:r>
      <w:r w:rsidR="009C2CD3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مرحله الف</w:t>
      </w:r>
      <w:r w:rsidRPr="003D3EF2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:</w:t>
      </w:r>
    </w:p>
    <w:p w:rsidR="00735A1A" w:rsidRPr="003D3EF2" w:rsidRDefault="001148C3" w:rsidP="00BA7A19">
      <w:pPr>
        <w:bidi/>
        <w:spacing w:after="120" w:line="204" w:lineRule="auto"/>
        <w:ind w:left="288"/>
        <w:rPr>
          <w:rFonts w:ascii="IranNastaliq" w:hAnsi="IranNastaliq" w:cs="B Zar"/>
          <w:sz w:val="28"/>
          <w:szCs w:val="28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1</w:t>
      </w:r>
      <w:r w:rsidR="00F01A69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-</w:t>
      </w:r>
      <w:r w:rsidR="003D3EF2"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  <w:r w:rsidR="00BA7A19">
        <w:rPr>
          <w:rFonts w:ascii="IranNastaliq" w:hAnsi="IranNastaliq" w:cs="B Zar" w:hint="cs"/>
          <w:sz w:val="28"/>
          <w:szCs w:val="28"/>
          <w:rtl/>
          <w:lang w:bidi="fa-IR"/>
        </w:rPr>
        <w:t xml:space="preserve">اخذ </w:t>
      </w:r>
      <w:r w:rsidR="00D130CE">
        <w:rPr>
          <w:rFonts w:ascii="IranNastaliq" w:hAnsi="IranNastaliq" w:cs="B Zar" w:hint="cs"/>
          <w:sz w:val="28"/>
          <w:szCs w:val="28"/>
          <w:rtl/>
          <w:lang w:bidi="fa-IR"/>
        </w:rPr>
        <w:t>مفاصا حساب از دستگاهای اجرایی</w:t>
      </w:r>
      <w:r w:rsidR="00BA7A19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ارسال از طريق پست</w:t>
      </w:r>
      <w:r w:rsidR="00667BED">
        <w:rPr>
          <w:rFonts w:ascii="IranNastaliq" w:hAnsi="IranNastaliq" w:cs="B Zar" w:hint="cs"/>
          <w:sz w:val="28"/>
          <w:szCs w:val="28"/>
          <w:rtl/>
          <w:lang w:bidi="fa-IR"/>
        </w:rPr>
        <w:t xml:space="preserve"> به نشاني دبيرخانه كارگروه</w:t>
      </w:r>
      <w:r w:rsidR="00BA7A19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D130CE">
        <w:rPr>
          <w:rFonts w:ascii="IranNastaliq" w:hAnsi="IranNastaliq" w:cs="B Zar" w:hint="cs"/>
          <w:sz w:val="28"/>
          <w:szCs w:val="28"/>
          <w:rtl/>
          <w:lang w:bidi="fa-IR"/>
        </w:rPr>
        <w:t xml:space="preserve"> :</w:t>
      </w:r>
    </w:p>
    <w:p w:rsidR="00F01A69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cs="B Zar" w:hint="cs"/>
          <w:sz w:val="28"/>
          <w:szCs w:val="28"/>
          <w:rtl/>
          <w:lang w:bidi="fa-IR"/>
        </w:rPr>
        <w:t xml:space="preserve">         </w:t>
      </w:r>
      <w:r w:rsidR="00871121" w:rsidRPr="00F11E24">
        <w:rPr>
          <w:rFonts w:cs="B Zar"/>
          <w:sz w:val="28"/>
          <w:szCs w:val="28"/>
          <w:rtl/>
          <w:lang w:bidi="fa-IR"/>
        </w:rPr>
        <w:t xml:space="preserve"> </w:t>
      </w:r>
      <w:r w:rsidR="00D130CE">
        <w:rPr>
          <w:rFonts w:ascii="IranNastaliq" w:hAnsi="IranNastaliq" w:cs="IranNastaliq"/>
          <w:sz w:val="28"/>
          <w:szCs w:val="28"/>
          <w:rtl/>
        </w:rPr>
        <w:t xml:space="preserve">  پست ا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ستان      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</w:t>
      </w:r>
    </w:p>
    <w:p w:rsidR="00D130CE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            </w:t>
      </w:r>
      <w:r w:rsidR="00D130CE">
        <w:rPr>
          <w:rFonts w:ascii="IranNastaliq" w:hAnsi="IranNastaliq" w:cs="IranNastaliq"/>
          <w:sz w:val="28"/>
          <w:szCs w:val="28"/>
          <w:rtl/>
        </w:rPr>
        <w:t>پست بانك استان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</w:t>
      </w:r>
    </w:p>
    <w:p w:rsidR="00D130CE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            </w:t>
      </w:r>
      <w:r w:rsidR="00D130CE">
        <w:rPr>
          <w:rFonts w:ascii="IranNastaliq" w:hAnsi="IranNastaliq" w:cs="IranNastaliq"/>
          <w:sz w:val="28"/>
          <w:szCs w:val="28"/>
          <w:rtl/>
        </w:rPr>
        <w:t xml:space="preserve">مخابرات منطقه گیلان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</w:t>
      </w:r>
    </w:p>
    <w:p w:rsidR="00D130CE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  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اداره </w:t>
      </w:r>
      <w:r w:rsidR="00D130CE">
        <w:rPr>
          <w:rFonts w:ascii="IranNastaliq" w:hAnsi="IranNastaliq" w:cs="IranNastaliq"/>
          <w:sz w:val="28"/>
          <w:szCs w:val="28"/>
          <w:rtl/>
        </w:rPr>
        <w:t xml:space="preserve">بیمه سلامت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</w:t>
      </w:r>
    </w:p>
    <w:p w:rsidR="00D130CE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 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اداره </w:t>
      </w:r>
      <w:r w:rsidR="00D130CE">
        <w:rPr>
          <w:rFonts w:ascii="IranNastaliq" w:hAnsi="IranNastaliq" w:cs="IranNastaliq"/>
          <w:sz w:val="28"/>
          <w:szCs w:val="28"/>
          <w:rtl/>
        </w:rPr>
        <w:t xml:space="preserve"> امور مالیاتی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</w:t>
      </w:r>
    </w:p>
    <w:p w:rsidR="00F01A69" w:rsidRDefault="00F01A69" w:rsidP="00F01A6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 xml:space="preserve">         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>اداره</w:t>
      </w:r>
      <w:r w:rsidR="00D130CE">
        <w:rPr>
          <w:rFonts w:ascii="IranNastaliq" w:hAnsi="IranNastaliq" w:cs="IranNastaliq"/>
          <w:sz w:val="28"/>
          <w:szCs w:val="28"/>
          <w:rtl/>
        </w:rPr>
        <w:t xml:space="preserve">  بیمه تامین اجتماعی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   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</w:t>
      </w:r>
    </w:p>
    <w:p w:rsidR="00D130CE" w:rsidRDefault="00F01A69" w:rsidP="00BA7A19">
      <w:pPr>
        <w:bidi/>
        <w:spacing w:after="0" w:line="240" w:lineRule="auto"/>
        <w:jc w:val="both"/>
        <w:rPr>
          <w:rFonts w:ascii="IranNastaliq" w:hAnsi="IranNastaliq" w:cs="IranNastaliq"/>
          <w:sz w:val="28"/>
          <w:szCs w:val="28"/>
          <w:rtl/>
        </w:rPr>
      </w:pPr>
      <w:r>
        <w:rPr>
          <w:rFonts w:ascii="IranNastaliq" w:hAnsi="IranNastaliq" w:cs="IranNastaliq" w:hint="cs"/>
          <w:sz w:val="28"/>
          <w:szCs w:val="28"/>
          <w:rtl/>
        </w:rPr>
        <w:t>2</w:t>
      </w:r>
      <w:r w:rsidR="000D5C29">
        <w:rPr>
          <w:rFonts w:ascii="IranNastaliq" w:hAnsi="IranNastaliq" w:cs="IranNastaliq" w:hint="cs"/>
          <w:sz w:val="28"/>
          <w:szCs w:val="28"/>
          <w:rtl/>
        </w:rPr>
        <w:t xml:space="preserve">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-  ا</w:t>
      </w:r>
      <w:r w:rsidR="00BA7A19">
        <w:rPr>
          <w:rFonts w:ascii="IranNastaliq" w:hAnsi="IranNastaliq" w:cs="IranNastaliq" w:hint="cs"/>
          <w:sz w:val="28"/>
          <w:szCs w:val="28"/>
          <w:rtl/>
        </w:rPr>
        <w:t>رسال</w:t>
      </w:r>
      <w:r>
        <w:rPr>
          <w:rFonts w:ascii="IranNastaliq" w:hAnsi="IranNastaliq" w:cs="IranNastaliq" w:hint="cs"/>
          <w:sz w:val="28"/>
          <w:szCs w:val="28"/>
          <w:rtl/>
        </w:rPr>
        <w:t xml:space="preserve"> اصل پروانه</w:t>
      </w:r>
      <w:r w:rsidR="00BA7A19">
        <w:rPr>
          <w:rFonts w:ascii="IranNastaliq" w:hAnsi="IranNastaliq" w:cs="IranNastaliq" w:hint="cs"/>
          <w:sz w:val="28"/>
          <w:szCs w:val="28"/>
          <w:rtl/>
        </w:rPr>
        <w:t xml:space="preserve"> به همراه جوابيه مفاصا حساب ها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 w:rsidR="00667BED">
        <w:rPr>
          <w:rFonts w:ascii="IranNastaliq" w:hAnsi="IranNastaliq" w:cs="IranNastaliq" w:hint="cs"/>
          <w:sz w:val="28"/>
          <w:szCs w:val="28"/>
          <w:rtl/>
        </w:rPr>
        <w:t>به نشاني دبيرخانه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</w:t>
      </w:r>
      <w:r w:rsidR="00667BED">
        <w:rPr>
          <w:rFonts w:ascii="IranNastaliq" w:hAnsi="IranNastaliq" w:cs="IranNastaliq" w:hint="cs"/>
          <w:sz w:val="28"/>
          <w:szCs w:val="28"/>
          <w:rtl/>
        </w:rPr>
        <w:t xml:space="preserve">كارگروه </w:t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</w:t>
      </w:r>
      <w:r>
        <w:rPr>
          <w:rFonts w:ascii="IranNastaliq" w:hAnsi="IranNastaliq" w:cs="B Zar" w:hint="cs"/>
          <w:b/>
          <w:bCs/>
          <w:sz w:val="26"/>
          <w:szCs w:val="26"/>
          <w:lang w:bidi="fa-IR"/>
        </w:rPr>
        <w:sym w:font="Wingdings 2" w:char="F035"/>
      </w:r>
      <w:r w:rsidR="00D130CE">
        <w:rPr>
          <w:rFonts w:ascii="IranNastaliq" w:hAnsi="IranNastaliq" w:cs="IranNastaliq" w:hint="cs"/>
          <w:sz w:val="28"/>
          <w:szCs w:val="28"/>
          <w:rtl/>
        </w:rPr>
        <w:t xml:space="preserve">                                                                                                              </w:t>
      </w:r>
      <w:r>
        <w:rPr>
          <w:rFonts w:ascii="IranNastaliq" w:hAnsi="IranNastaliq" w:cs="IranNastaliq" w:hint="cs"/>
          <w:sz w:val="28"/>
          <w:szCs w:val="28"/>
          <w:rtl/>
        </w:rPr>
        <w:t xml:space="preserve">  </w:t>
      </w:r>
    </w:p>
    <w:p w:rsidR="00D130CE" w:rsidRPr="00D130CE" w:rsidRDefault="00D130CE" w:rsidP="00D130CE">
      <w:pPr>
        <w:pStyle w:val="ListParagraph"/>
        <w:bidi/>
        <w:spacing w:after="120" w:line="120" w:lineRule="auto"/>
        <w:rPr>
          <w:rFonts w:ascii="IranNastaliq" w:hAnsi="IranNastaliq" w:cs="B Zar"/>
          <w:sz w:val="28"/>
          <w:szCs w:val="28"/>
          <w:lang w:bidi="fa-IR"/>
        </w:rPr>
      </w:pPr>
    </w:p>
    <w:p w:rsidR="00995DA1" w:rsidRDefault="009C2CD3" w:rsidP="00F01A69">
      <w:pPr>
        <w:pStyle w:val="ListParagraph"/>
        <w:bidi/>
        <w:spacing w:after="120" w:line="120" w:lineRule="auto"/>
        <w:rPr>
          <w:rFonts w:ascii="IranNastaliq" w:hAnsi="IranNastaliq" w:cs="B Zar"/>
          <w:sz w:val="26"/>
          <w:szCs w:val="26"/>
          <w:rtl/>
          <w:lang w:bidi="fa-IR"/>
        </w:rPr>
      </w:pPr>
      <w:r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مرحله ب</w:t>
      </w:r>
      <w:r w:rsidRPr="003D3EF2">
        <w:rPr>
          <w:rFonts w:ascii="IranNastaliq" w:hAnsi="IranNastaliq" w:cs="B Zar" w:hint="cs"/>
          <w:b/>
          <w:bCs/>
          <w:sz w:val="26"/>
          <w:szCs w:val="26"/>
          <w:rtl/>
          <w:lang w:bidi="fa-IR"/>
        </w:rPr>
        <w:t>:</w:t>
      </w:r>
      <w:r w:rsidRPr="003D3EF2">
        <w:rPr>
          <w:rFonts w:ascii="IranNastaliq" w:hAnsi="IranNastaliq" w:cs="B Zar" w:hint="cs"/>
          <w:sz w:val="26"/>
          <w:szCs w:val="26"/>
          <w:rtl/>
          <w:lang w:bidi="fa-IR"/>
        </w:rPr>
        <w:t xml:space="preserve"> </w:t>
      </w:r>
    </w:p>
    <w:p w:rsidR="00995DA1" w:rsidRDefault="00995DA1" w:rsidP="00995DA1">
      <w:pPr>
        <w:pStyle w:val="ListParagraph"/>
        <w:bidi/>
        <w:spacing w:after="120" w:line="120" w:lineRule="auto"/>
        <w:rPr>
          <w:rFonts w:ascii="IranNastaliq" w:hAnsi="IranNastaliq" w:cs="B Zar"/>
          <w:sz w:val="26"/>
          <w:szCs w:val="26"/>
          <w:rtl/>
          <w:lang w:bidi="fa-IR"/>
        </w:rPr>
      </w:pPr>
    </w:p>
    <w:p w:rsidR="009C2CD3" w:rsidRDefault="00995DA1" w:rsidP="00995DA1">
      <w:pPr>
        <w:bidi/>
        <w:spacing w:after="120" w:line="120" w:lineRule="auto"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</w:t>
      </w:r>
      <w:r w:rsidR="009C2CD3" w:rsidRPr="00995DA1">
        <w:rPr>
          <w:rFonts w:ascii="IranNastaliq" w:hAnsi="IranNastaliq" w:cs="B Zar" w:hint="cs"/>
          <w:sz w:val="28"/>
          <w:szCs w:val="28"/>
          <w:rtl/>
          <w:lang w:bidi="fa-IR"/>
        </w:rPr>
        <w:t xml:space="preserve">ورود به سایت </w:t>
      </w:r>
      <w:r w:rsidR="009C2CD3" w:rsidRPr="00995DA1">
        <w:rPr>
          <w:rFonts w:ascii="Adobe Song Std L" w:eastAsia="Adobe Song Std L" w:hAnsi="Adobe Song Std L" w:cs="B Zar"/>
          <w:sz w:val="28"/>
          <w:szCs w:val="28"/>
          <w:lang w:bidi="fa-IR"/>
        </w:rPr>
        <w:t>cra.ir</w:t>
      </w:r>
      <w:r w:rsidR="009C2CD3" w:rsidRPr="00995DA1">
        <w:rPr>
          <w:rFonts w:ascii="IranNastaliq" w:hAnsi="IranNastaliq" w:cs="B Zar" w:hint="cs"/>
          <w:sz w:val="28"/>
          <w:szCs w:val="28"/>
          <w:rtl/>
          <w:lang w:bidi="fa-IR"/>
        </w:rPr>
        <w:t xml:space="preserve"> و تکمیل اطلاعات و مدارک ( </w:t>
      </w:r>
      <w:r w:rsidR="00F01A69" w:rsidRPr="00995DA1">
        <w:rPr>
          <w:rFonts w:ascii="IranNastaliq" w:hAnsi="IranNastaliq" w:cs="B Zar" w:hint="cs"/>
          <w:sz w:val="28"/>
          <w:szCs w:val="28"/>
          <w:rtl/>
          <w:lang w:bidi="fa-IR"/>
        </w:rPr>
        <w:t>درخواست انصراف از فعالیت</w:t>
      </w:r>
      <w:r w:rsidR="009C2CD3" w:rsidRPr="00995DA1">
        <w:rPr>
          <w:rFonts w:ascii="IranNastaliq" w:hAnsi="IranNastaliq" w:cs="B Zar" w:hint="cs"/>
          <w:sz w:val="28"/>
          <w:szCs w:val="28"/>
          <w:rtl/>
          <w:lang w:bidi="fa-IR"/>
        </w:rPr>
        <w:t>)</w:t>
      </w:r>
    </w:p>
    <w:p w:rsidR="00FD443C" w:rsidRDefault="00FD443C" w:rsidP="00FD443C">
      <w:pPr>
        <w:bidi/>
        <w:spacing w:after="120" w:line="120" w:lineRule="auto"/>
        <w:rPr>
          <w:rFonts w:ascii="IranNastaliq" w:hAnsi="IranNastaliq" w:cs="B Zar"/>
          <w:sz w:val="28"/>
          <w:szCs w:val="28"/>
          <w:lang w:bidi="fa-IR"/>
        </w:rPr>
      </w:pPr>
    </w:p>
    <w:p w:rsidR="00FD443C" w:rsidRDefault="00FD443C" w:rsidP="00FD443C">
      <w:pPr>
        <w:bidi/>
        <w:spacing w:after="120" w:line="120" w:lineRule="auto"/>
        <w:rPr>
          <w:rFonts w:ascii="IranNastaliq" w:hAnsi="IranNastaliq" w:cs="B Zar"/>
          <w:sz w:val="28"/>
          <w:szCs w:val="28"/>
          <w:lang w:bidi="fa-IR"/>
        </w:rPr>
      </w:pPr>
    </w:p>
    <w:p w:rsidR="00002B4E" w:rsidRPr="00002B4E" w:rsidRDefault="00002B4E" w:rsidP="00002B4E">
      <w:pPr>
        <w:bidi/>
        <w:spacing w:after="0" w:line="240" w:lineRule="auto"/>
        <w:ind w:left="360"/>
        <w:rPr>
          <w:rFonts w:ascii="IranNastaliq" w:hAnsi="IranNastaliq" w:cs="B Zar"/>
          <w:sz w:val="18"/>
          <w:szCs w:val="18"/>
          <w:rtl/>
          <w:lang w:bidi="fa-IR"/>
        </w:rPr>
      </w:pPr>
      <w:bookmarkStart w:id="0" w:name="_GoBack"/>
      <w:bookmarkEnd w:id="0"/>
    </w:p>
    <w:p w:rsidR="003D3EF2" w:rsidRDefault="00B771FD" w:rsidP="00002B4E">
      <w:pPr>
        <w:bidi/>
        <w:spacing w:after="0" w:line="240" w:lineRule="auto"/>
        <w:ind w:left="360"/>
        <w:rPr>
          <w:rFonts w:ascii="IranNastaliq" w:hAnsi="IranNastaliq" w:cs="B Zar"/>
          <w:lang w:bidi="fa-IR"/>
        </w:rPr>
      </w:pPr>
      <w:r>
        <w:rPr>
          <w:rFonts w:ascii="IranNastaliq" w:hAnsi="IranNastaliq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E486B0" wp14:editId="1A0FF471">
                <wp:simplePos x="0" y="0"/>
                <wp:positionH relativeFrom="column">
                  <wp:posOffset>1749425</wp:posOffset>
                </wp:positionH>
                <wp:positionV relativeFrom="paragraph">
                  <wp:posOffset>21590</wp:posOffset>
                </wp:positionV>
                <wp:extent cx="2207895" cy="965835"/>
                <wp:effectExtent l="0" t="0" r="2095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965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2B4E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49452D"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دبیرخانه دفاتر</w:t>
                            </w: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پیشخوان: . . . . . . . . . . . 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rtl/>
                                <w:lang w:bidi="fa-IR"/>
                              </w:rPr>
                            </w:pP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rFonts w:ascii="IranNastaliq" w:hAnsi="IranNastaliq" w:cs="B Zar"/>
                                <w:color w:val="000000" w:themeColor="text1"/>
                                <w:sz w:val="2"/>
                                <w:szCs w:val="2"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B Zar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امضاء و تاریخ: . . . . . . . . . . . . . . . . . . .</w:t>
                            </w:r>
                          </w:p>
                          <w:p w:rsidR="00002B4E" w:rsidRPr="0049452D" w:rsidRDefault="00002B4E" w:rsidP="00002B4E">
                            <w:pPr>
                              <w:jc w:val="right"/>
                              <w:rPr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486B0" id="Rectangle 4" o:spid="_x0000_s1026" style="position:absolute;left:0;text-align:left;margin-left:137.75pt;margin-top:1.7pt;width:173.85pt;height:7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" filled="f" strokecolor="black [3213]" strokeweight="1pt">
                <v:textbox>
                  <w:txbxContent>
                    <w:p w:rsidR="00002B4E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49452D"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دبیرخانه دفاتر</w:t>
                      </w: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 xml:space="preserve"> پیشخوان: . . . . . . . . . . . 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rtl/>
                          <w:lang w:bidi="fa-IR"/>
                        </w:rPr>
                      </w:pPr>
                    </w:p>
                    <w:p w:rsidR="00002B4E" w:rsidRPr="0049452D" w:rsidRDefault="00002B4E" w:rsidP="00002B4E">
                      <w:pPr>
                        <w:jc w:val="right"/>
                        <w:rPr>
                          <w:rFonts w:ascii="IranNastaliq" w:hAnsi="IranNastaliq" w:cs="B Zar"/>
                          <w:color w:val="000000" w:themeColor="text1"/>
                          <w:sz w:val="2"/>
                          <w:szCs w:val="2"/>
                          <w:lang w:bidi="fa-IR"/>
                        </w:rPr>
                      </w:pPr>
                      <w:r>
                        <w:rPr>
                          <w:rFonts w:ascii="IranNastaliq" w:hAnsi="IranNastaliq" w:cs="B Zar" w:hint="cs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  <w:t>امضاء و تاریخ: . . . . . . . . . . . . . . . . . . .</w:t>
                      </w:r>
                    </w:p>
                    <w:p w:rsidR="00002B4E" w:rsidRPr="0049452D" w:rsidRDefault="00002B4E" w:rsidP="00002B4E">
                      <w:pPr>
                        <w:jc w:val="right"/>
                        <w:rPr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D3EF2" w:rsidRPr="003D3EF2" w:rsidRDefault="003D3EF2" w:rsidP="003D3EF2">
      <w:pPr>
        <w:bidi/>
        <w:rPr>
          <w:rFonts w:ascii="IranNastaliq" w:hAnsi="IranNastaliq" w:cs="B Zar"/>
          <w:lang w:bidi="fa-IR"/>
        </w:rPr>
      </w:pPr>
    </w:p>
    <w:p w:rsidR="003D3EF2" w:rsidRPr="003D3EF2" w:rsidRDefault="003D3EF2" w:rsidP="00037618">
      <w:pPr>
        <w:bidi/>
        <w:rPr>
          <w:rFonts w:ascii="IranNastaliq" w:hAnsi="IranNastaliq" w:cs="B Zar"/>
          <w:lang w:bidi="fa-IR"/>
        </w:rPr>
      </w:pPr>
    </w:p>
    <w:p w:rsidR="003D3EF2" w:rsidRPr="003D3EF2" w:rsidRDefault="003D3EF2" w:rsidP="003D3EF2">
      <w:pPr>
        <w:bidi/>
        <w:rPr>
          <w:rFonts w:ascii="IranNastaliq" w:hAnsi="IranNastaliq" w:cs="B Zar"/>
          <w:sz w:val="28"/>
          <w:szCs w:val="28"/>
          <w:lang w:bidi="fa-IR"/>
        </w:rPr>
      </w:pPr>
    </w:p>
    <w:p w:rsidR="00002B4E" w:rsidRDefault="004741F2" w:rsidP="00FD443C">
      <w:pPr>
        <w:bidi/>
        <w:rPr>
          <w:rFonts w:ascii="IranNastaliq" w:hAnsi="IranNastaliq" w:cs="B Zar"/>
          <w:sz w:val="28"/>
          <w:szCs w:val="28"/>
          <w:lang w:bidi="fa-IR"/>
        </w:rPr>
      </w:pPr>
      <w:r>
        <w:rPr>
          <w:rFonts w:ascii="IranNastaliq" w:hAnsi="IranNastaliq" w:cs="B Zar"/>
          <w:sz w:val="28"/>
          <w:szCs w:val="28"/>
          <w:lang w:bidi="fa-IR"/>
        </w:rPr>
        <w:t xml:space="preserve">                                    </w:t>
      </w:r>
    </w:p>
    <w:p w:rsidR="00FD443C" w:rsidRPr="003D3EF2" w:rsidRDefault="00FD443C" w:rsidP="00FD443C">
      <w:pPr>
        <w:bidi/>
        <w:rPr>
          <w:rFonts w:ascii="IranNastaliq" w:hAnsi="IranNastaliq" w:cs="B Zar"/>
          <w:sz w:val="28"/>
          <w:szCs w:val="28"/>
          <w:lang w:bidi="fa-IR"/>
        </w:rPr>
      </w:pPr>
    </w:p>
    <w:sectPr w:rsidR="00FD443C" w:rsidRPr="003D3EF2" w:rsidSect="007F206E">
      <w:pgSz w:w="11907" w:h="16839" w:code="9"/>
      <w:pgMar w:top="270" w:right="1107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41C" w:rsidRDefault="0042341C" w:rsidP="00115DAB">
      <w:pPr>
        <w:spacing w:after="0" w:line="240" w:lineRule="auto"/>
      </w:pPr>
      <w:r>
        <w:separator/>
      </w:r>
    </w:p>
  </w:endnote>
  <w:endnote w:type="continuationSeparator" w:id="0">
    <w:p w:rsidR="0042341C" w:rsidRDefault="0042341C" w:rsidP="0011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41C" w:rsidRDefault="0042341C" w:rsidP="00115DAB">
      <w:pPr>
        <w:spacing w:after="0" w:line="240" w:lineRule="auto"/>
      </w:pPr>
      <w:r>
        <w:separator/>
      </w:r>
    </w:p>
  </w:footnote>
  <w:footnote w:type="continuationSeparator" w:id="0">
    <w:p w:rsidR="0042341C" w:rsidRDefault="0042341C" w:rsidP="00115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2B091A"/>
    <w:multiLevelType w:val="hybridMultilevel"/>
    <w:tmpl w:val="AED82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B60"/>
    <w:rsid w:val="00000C17"/>
    <w:rsid w:val="00002B4E"/>
    <w:rsid w:val="00004BB1"/>
    <w:rsid w:val="00037618"/>
    <w:rsid w:val="000567FA"/>
    <w:rsid w:val="00072C8F"/>
    <w:rsid w:val="00090103"/>
    <w:rsid w:val="00097631"/>
    <w:rsid w:val="000D5C29"/>
    <w:rsid w:val="001148C3"/>
    <w:rsid w:val="00115DAB"/>
    <w:rsid w:val="00124CBA"/>
    <w:rsid w:val="001413D6"/>
    <w:rsid w:val="00155BD3"/>
    <w:rsid w:val="001B3835"/>
    <w:rsid w:val="001C076E"/>
    <w:rsid w:val="001C61C2"/>
    <w:rsid w:val="001C74F3"/>
    <w:rsid w:val="001D0FCF"/>
    <w:rsid w:val="00215036"/>
    <w:rsid w:val="00230EF7"/>
    <w:rsid w:val="00250415"/>
    <w:rsid w:val="002527E7"/>
    <w:rsid w:val="00274C35"/>
    <w:rsid w:val="002A0A90"/>
    <w:rsid w:val="002C55DE"/>
    <w:rsid w:val="002E7DC7"/>
    <w:rsid w:val="00321BD4"/>
    <w:rsid w:val="003274E6"/>
    <w:rsid w:val="0033366B"/>
    <w:rsid w:val="00340B81"/>
    <w:rsid w:val="0034205C"/>
    <w:rsid w:val="00363021"/>
    <w:rsid w:val="003753E2"/>
    <w:rsid w:val="003765B4"/>
    <w:rsid w:val="003859D8"/>
    <w:rsid w:val="003907F4"/>
    <w:rsid w:val="003C7B06"/>
    <w:rsid w:val="003D3EF2"/>
    <w:rsid w:val="003F1F3B"/>
    <w:rsid w:val="004004D9"/>
    <w:rsid w:val="00407A73"/>
    <w:rsid w:val="0042341C"/>
    <w:rsid w:val="0042730C"/>
    <w:rsid w:val="00436796"/>
    <w:rsid w:val="00445862"/>
    <w:rsid w:val="00446FDA"/>
    <w:rsid w:val="00450A1B"/>
    <w:rsid w:val="004741F2"/>
    <w:rsid w:val="0048681A"/>
    <w:rsid w:val="004A276E"/>
    <w:rsid w:val="004A6B60"/>
    <w:rsid w:val="004C12ED"/>
    <w:rsid w:val="004C49C0"/>
    <w:rsid w:val="004D2856"/>
    <w:rsid w:val="00520875"/>
    <w:rsid w:val="00533AC4"/>
    <w:rsid w:val="00581DFB"/>
    <w:rsid w:val="005E04B0"/>
    <w:rsid w:val="0060419B"/>
    <w:rsid w:val="00611D8C"/>
    <w:rsid w:val="006228CF"/>
    <w:rsid w:val="006264EF"/>
    <w:rsid w:val="0063427D"/>
    <w:rsid w:val="006618F3"/>
    <w:rsid w:val="00665F6A"/>
    <w:rsid w:val="00667BED"/>
    <w:rsid w:val="006979D5"/>
    <w:rsid w:val="006C0516"/>
    <w:rsid w:val="006C27E3"/>
    <w:rsid w:val="006E46A7"/>
    <w:rsid w:val="00715013"/>
    <w:rsid w:val="00735A1A"/>
    <w:rsid w:val="007368D2"/>
    <w:rsid w:val="0076062D"/>
    <w:rsid w:val="007C6849"/>
    <w:rsid w:val="007E148B"/>
    <w:rsid w:val="007F0EE0"/>
    <w:rsid w:val="007F206E"/>
    <w:rsid w:val="00820DA2"/>
    <w:rsid w:val="008265D7"/>
    <w:rsid w:val="0085135C"/>
    <w:rsid w:val="00871121"/>
    <w:rsid w:val="008C7EC8"/>
    <w:rsid w:val="008D0C5D"/>
    <w:rsid w:val="008D203A"/>
    <w:rsid w:val="008F4306"/>
    <w:rsid w:val="00903165"/>
    <w:rsid w:val="00905937"/>
    <w:rsid w:val="0095485B"/>
    <w:rsid w:val="00970B14"/>
    <w:rsid w:val="0099312F"/>
    <w:rsid w:val="00995DA1"/>
    <w:rsid w:val="009A4A32"/>
    <w:rsid w:val="009B31B0"/>
    <w:rsid w:val="009C2CD3"/>
    <w:rsid w:val="00A01EFB"/>
    <w:rsid w:val="00A025BC"/>
    <w:rsid w:val="00A33014"/>
    <w:rsid w:val="00A707E0"/>
    <w:rsid w:val="00A713B1"/>
    <w:rsid w:val="00A81D79"/>
    <w:rsid w:val="00A821A6"/>
    <w:rsid w:val="00A85BA0"/>
    <w:rsid w:val="00AF3DCE"/>
    <w:rsid w:val="00B01C44"/>
    <w:rsid w:val="00B13E24"/>
    <w:rsid w:val="00B211F6"/>
    <w:rsid w:val="00B243B1"/>
    <w:rsid w:val="00B30840"/>
    <w:rsid w:val="00B736FD"/>
    <w:rsid w:val="00B771FD"/>
    <w:rsid w:val="00B82310"/>
    <w:rsid w:val="00BA7A19"/>
    <w:rsid w:val="00BB224F"/>
    <w:rsid w:val="00BE2A7F"/>
    <w:rsid w:val="00BE2BD8"/>
    <w:rsid w:val="00BF2E67"/>
    <w:rsid w:val="00C005CC"/>
    <w:rsid w:val="00C323E5"/>
    <w:rsid w:val="00C45313"/>
    <w:rsid w:val="00C46A93"/>
    <w:rsid w:val="00C71993"/>
    <w:rsid w:val="00CC57CB"/>
    <w:rsid w:val="00CD5F36"/>
    <w:rsid w:val="00CD7FF1"/>
    <w:rsid w:val="00D057B7"/>
    <w:rsid w:val="00D130CE"/>
    <w:rsid w:val="00D576C4"/>
    <w:rsid w:val="00D768AB"/>
    <w:rsid w:val="00D86DA8"/>
    <w:rsid w:val="00D95C35"/>
    <w:rsid w:val="00DD7609"/>
    <w:rsid w:val="00DE3326"/>
    <w:rsid w:val="00DF0E95"/>
    <w:rsid w:val="00DF41D1"/>
    <w:rsid w:val="00DF7397"/>
    <w:rsid w:val="00E07A78"/>
    <w:rsid w:val="00E12E28"/>
    <w:rsid w:val="00E2021F"/>
    <w:rsid w:val="00E30D7A"/>
    <w:rsid w:val="00E37202"/>
    <w:rsid w:val="00E4088C"/>
    <w:rsid w:val="00E825F1"/>
    <w:rsid w:val="00E84E40"/>
    <w:rsid w:val="00EA05E6"/>
    <w:rsid w:val="00F01A69"/>
    <w:rsid w:val="00F11CA4"/>
    <w:rsid w:val="00F11E24"/>
    <w:rsid w:val="00F408F6"/>
    <w:rsid w:val="00F4683A"/>
    <w:rsid w:val="00F475DB"/>
    <w:rsid w:val="00F53225"/>
    <w:rsid w:val="00F569AC"/>
    <w:rsid w:val="00F72E0A"/>
    <w:rsid w:val="00F73D16"/>
    <w:rsid w:val="00F8311E"/>
    <w:rsid w:val="00F90ED3"/>
    <w:rsid w:val="00FA29C9"/>
    <w:rsid w:val="00FB7DD9"/>
    <w:rsid w:val="00FD443C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9748DF-CCE9-4091-BCD4-A59AE110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B8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DAB"/>
  </w:style>
  <w:style w:type="paragraph" w:styleId="Footer">
    <w:name w:val="footer"/>
    <w:basedOn w:val="Normal"/>
    <w:link w:val="FooterChar"/>
    <w:uiPriority w:val="99"/>
    <w:unhideWhenUsed/>
    <w:rsid w:val="00115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DAB"/>
  </w:style>
  <w:style w:type="table" w:styleId="TableGrid">
    <w:name w:val="Table Grid"/>
    <w:basedOn w:val="TableNormal"/>
    <w:uiPriority w:val="59"/>
    <w:rsid w:val="008C7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F9999-883E-45DC-8CE9-A0D0B85D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Roghayeh Nikpasand</dc:creator>
  <cp:lastModifiedBy>hosain hooshangi</cp:lastModifiedBy>
  <cp:revision>10</cp:revision>
  <cp:lastPrinted>2020-09-27T06:47:00Z</cp:lastPrinted>
  <dcterms:created xsi:type="dcterms:W3CDTF">2021-04-07T04:06:00Z</dcterms:created>
  <dcterms:modified xsi:type="dcterms:W3CDTF">2021-04-24T04:03:00Z</dcterms:modified>
</cp:coreProperties>
</file>